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9F" w:rsidRPr="00AD659F" w:rsidRDefault="00302EAD" w:rsidP="00AD659F">
      <w:pPr>
        <w:pStyle w:val="a3"/>
        <w:shd w:val="clear" w:color="auto" w:fill="FFFFFF"/>
        <w:spacing w:before="330" w:beforeAutospacing="0" w:after="0" w:afterAutospacing="0" w:line="360" w:lineRule="atLeast"/>
        <w:jc w:val="center"/>
        <w:rPr>
          <w:rFonts w:ascii="Arial" w:hAnsi="Arial" w:cs="Arial"/>
          <w:b/>
          <w:bCs/>
          <w:color w:val="333333"/>
          <w:sz w:val="44"/>
          <w:szCs w:val="44"/>
        </w:rPr>
      </w:pPr>
      <w:r w:rsidRPr="00302EAD">
        <w:rPr>
          <w:rStyle w:val="bjh-strong"/>
          <w:rFonts w:ascii="Arial" w:hAnsi="Arial" w:cs="Arial"/>
          <w:b/>
          <w:bCs/>
          <w:color w:val="333333"/>
          <w:sz w:val="44"/>
          <w:szCs w:val="44"/>
        </w:rPr>
        <w:t>会议</w:t>
      </w:r>
      <w:r w:rsidRPr="00302EAD">
        <w:rPr>
          <w:rStyle w:val="bjh-strong"/>
          <w:rFonts w:ascii="Arial" w:hAnsi="Arial" w:cs="Arial" w:hint="eastAsia"/>
          <w:b/>
          <w:bCs/>
          <w:color w:val="333333"/>
          <w:sz w:val="44"/>
          <w:szCs w:val="44"/>
        </w:rPr>
        <w:t>费报销须知</w:t>
      </w:r>
    </w:p>
    <w:p w:rsidR="00302EAD" w:rsidRPr="0021442C" w:rsidRDefault="00302EAD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根据《青海省财政厅关于印发会议费、差旅费、接待费等一般性公务支出经费管理办法的通知》（青财行字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[2014]1288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号）规定，会议费开支范围包括会议住宿费、伙食费、会议室租金、交通费、文件印刷费等。</w:t>
      </w:r>
    </w:p>
    <w:p w:rsidR="00302EAD" w:rsidRPr="0021442C" w:rsidRDefault="00302EAD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643"/>
        <w:jc w:val="center"/>
        <w:rPr>
          <w:rStyle w:val="bjh-p"/>
          <w:rFonts w:ascii="Arial" w:hAnsi="Arial" w:cs="Arial"/>
          <w:b/>
          <w:color w:val="333333"/>
          <w:sz w:val="32"/>
          <w:szCs w:val="32"/>
        </w:rPr>
      </w:pPr>
      <w:r w:rsidRPr="0021442C">
        <w:rPr>
          <w:rStyle w:val="bjh-p"/>
          <w:rFonts w:ascii="Arial" w:hAnsi="Arial" w:cs="Arial" w:hint="eastAsia"/>
          <w:b/>
          <w:color w:val="333333"/>
          <w:sz w:val="32"/>
          <w:szCs w:val="32"/>
        </w:rPr>
        <w:t>会议费综合定额</w:t>
      </w:r>
    </w:p>
    <w:p w:rsidR="00302EAD" w:rsidRPr="0021442C" w:rsidRDefault="00302EAD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480"/>
        <w:jc w:val="right"/>
        <w:rPr>
          <w:rStyle w:val="bjh-p"/>
          <w:rFonts w:ascii="Arial" w:hAnsi="Arial" w:cs="Arial"/>
          <w:color w:val="333333"/>
        </w:rPr>
      </w:pPr>
      <w:r w:rsidRPr="0021442C">
        <w:rPr>
          <w:rStyle w:val="bjh-p"/>
          <w:rFonts w:ascii="Arial" w:hAnsi="Arial" w:cs="Arial" w:hint="eastAsia"/>
          <w:color w:val="333333"/>
        </w:rPr>
        <w:t>单位：元</w:t>
      </w:r>
      <w:r w:rsidRPr="0021442C">
        <w:rPr>
          <w:rStyle w:val="bjh-p"/>
          <w:rFonts w:ascii="Arial" w:hAnsi="Arial" w:cs="Arial" w:hint="eastAsia"/>
          <w:color w:val="333333"/>
        </w:rPr>
        <w:t>/</w:t>
      </w:r>
      <w:r w:rsidRPr="0021442C">
        <w:rPr>
          <w:rStyle w:val="bjh-p"/>
          <w:rFonts w:ascii="Arial" w:hAnsi="Arial" w:cs="Arial" w:hint="eastAsia"/>
          <w:color w:val="333333"/>
        </w:rPr>
        <w:t>人，天</w:t>
      </w:r>
    </w:p>
    <w:tbl>
      <w:tblPr>
        <w:tblStyle w:val="a6"/>
        <w:tblW w:w="8755" w:type="dxa"/>
        <w:tblLook w:val="04A0"/>
      </w:tblPr>
      <w:tblGrid>
        <w:gridCol w:w="1384"/>
        <w:gridCol w:w="1134"/>
        <w:gridCol w:w="1134"/>
        <w:gridCol w:w="1418"/>
        <w:gridCol w:w="1134"/>
        <w:gridCol w:w="2551"/>
      </w:tblGrid>
      <w:tr w:rsidR="00566E4E" w:rsidRPr="0021442C" w:rsidTr="0021442C">
        <w:trPr>
          <w:trHeight w:val="507"/>
        </w:trPr>
        <w:tc>
          <w:tcPr>
            <w:tcW w:w="138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会议类别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住宿费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伙食费</w:t>
            </w:r>
          </w:p>
        </w:tc>
        <w:tc>
          <w:tcPr>
            <w:tcW w:w="1418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其他费用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合计</w:t>
            </w:r>
          </w:p>
        </w:tc>
        <w:tc>
          <w:tcPr>
            <w:tcW w:w="2551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备注</w:t>
            </w:r>
          </w:p>
        </w:tc>
      </w:tr>
      <w:tr w:rsidR="00566E4E" w:rsidRPr="0021442C" w:rsidTr="00566E4E">
        <w:trPr>
          <w:trHeight w:val="832"/>
        </w:trPr>
        <w:tc>
          <w:tcPr>
            <w:tcW w:w="138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一类会议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300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150</w:t>
            </w:r>
          </w:p>
        </w:tc>
        <w:tc>
          <w:tcPr>
            <w:tcW w:w="1418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90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540</w:t>
            </w:r>
          </w:p>
        </w:tc>
        <w:tc>
          <w:tcPr>
            <w:tcW w:w="2551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both"/>
              <w:rPr>
                <w:rStyle w:val="bjh-p"/>
                <w:rFonts w:ascii="Arial" w:hAnsi="Arial" w:cs="Arial"/>
                <w:color w:val="333333"/>
                <w:sz w:val="21"/>
                <w:szCs w:val="21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1"/>
                <w:szCs w:val="21"/>
              </w:rPr>
              <w:t>省党代会、省委全委会、省人代会、省政协会</w:t>
            </w:r>
          </w:p>
        </w:tc>
      </w:tr>
      <w:tr w:rsidR="00566E4E" w:rsidRPr="0021442C" w:rsidTr="00566E4E">
        <w:tc>
          <w:tcPr>
            <w:tcW w:w="138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二类会议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200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130</w:t>
            </w:r>
          </w:p>
        </w:tc>
        <w:tc>
          <w:tcPr>
            <w:tcW w:w="1418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70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400</w:t>
            </w:r>
          </w:p>
        </w:tc>
        <w:tc>
          <w:tcPr>
            <w:tcW w:w="2551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both"/>
              <w:rPr>
                <w:rStyle w:val="bjh-p"/>
                <w:rFonts w:ascii="Arial" w:hAnsi="Arial" w:cs="Arial"/>
                <w:color w:val="333333"/>
                <w:sz w:val="21"/>
                <w:szCs w:val="21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1"/>
                <w:szCs w:val="21"/>
              </w:rPr>
              <w:t>以省委或省政府名义召开的，要求市（州）或省直部门负责同志参加的综合性会议。</w:t>
            </w:r>
          </w:p>
        </w:tc>
      </w:tr>
      <w:tr w:rsidR="00566E4E" w:rsidRPr="0021442C" w:rsidTr="00566E4E">
        <w:tc>
          <w:tcPr>
            <w:tcW w:w="138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三类会议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150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120</w:t>
            </w:r>
          </w:p>
        </w:tc>
        <w:tc>
          <w:tcPr>
            <w:tcW w:w="1418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50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320</w:t>
            </w:r>
          </w:p>
        </w:tc>
        <w:tc>
          <w:tcPr>
            <w:tcW w:w="2551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both"/>
              <w:rPr>
                <w:rStyle w:val="bjh-p"/>
                <w:rFonts w:ascii="Arial" w:hAnsi="Arial" w:cs="Arial"/>
                <w:color w:val="333333"/>
                <w:sz w:val="21"/>
                <w:szCs w:val="21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1"/>
                <w:szCs w:val="21"/>
              </w:rPr>
              <w:t>省委和省政府各部门、各直属机构召开的，要求本系统、各直属机构或市（州）有关部门单位负责人参加的部门或业务性会议。</w:t>
            </w:r>
          </w:p>
        </w:tc>
      </w:tr>
      <w:tr w:rsidR="00566E4E" w:rsidRPr="0021442C" w:rsidTr="00566E4E">
        <w:tc>
          <w:tcPr>
            <w:tcW w:w="138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四类会议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140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100</w:t>
            </w:r>
          </w:p>
        </w:tc>
        <w:tc>
          <w:tcPr>
            <w:tcW w:w="1418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134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</w:rPr>
              <w:t>280</w:t>
            </w:r>
          </w:p>
        </w:tc>
        <w:tc>
          <w:tcPr>
            <w:tcW w:w="2551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jc w:val="both"/>
              <w:rPr>
                <w:rStyle w:val="bjh-p"/>
                <w:rFonts w:ascii="Arial" w:hAnsi="Arial" w:cs="Arial"/>
                <w:color w:val="333333"/>
                <w:sz w:val="21"/>
                <w:szCs w:val="21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1"/>
                <w:szCs w:val="21"/>
              </w:rPr>
              <w:t>省直机构及其所属机构召开的，要求本系统有关人员参加的会议，以及上述会议以外的其他业务性会议。</w:t>
            </w:r>
          </w:p>
        </w:tc>
      </w:tr>
    </w:tbl>
    <w:p w:rsidR="00302EAD" w:rsidRPr="0021442C" w:rsidRDefault="00302EAD" w:rsidP="00BF0DAC">
      <w:pPr>
        <w:pStyle w:val="a3"/>
        <w:shd w:val="clear" w:color="auto" w:fill="FFFFFF"/>
        <w:spacing w:before="330" w:beforeAutospacing="0" w:after="0" w:afterAutospacing="0" w:line="360" w:lineRule="atLeast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lastRenderedPageBreak/>
        <w:t>（</w:t>
      </w:r>
      <w:r w:rsidRPr="0021442C">
        <w:rPr>
          <w:rStyle w:val="bjh-p"/>
          <w:rFonts w:ascii="Arial" w:hAnsi="Arial" w:cs="Arial" w:hint="eastAsia"/>
          <w:b/>
          <w:color w:val="333333"/>
          <w:sz w:val="28"/>
          <w:szCs w:val="28"/>
        </w:rPr>
        <w:t>注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：会议均应在定点饭店召开；在西宁市召开的会议，西宁地区的会议代表不安排住宿；工作人员除必须驻会的以外，均不安排住宿；对不能统一安排餐食的少数民族参会人员，可按综合定额标准内的伙食标准发放伙食补助。除此之外，不得以任何名义和方式发放会议补助。）</w:t>
      </w:r>
    </w:p>
    <w:p w:rsidR="00302EAD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643"/>
        <w:jc w:val="both"/>
        <w:rPr>
          <w:rStyle w:val="bjh-p"/>
          <w:rFonts w:ascii="Arial" w:hAnsi="Arial" w:cs="Arial"/>
          <w:b/>
          <w:color w:val="333333"/>
          <w:sz w:val="32"/>
          <w:szCs w:val="32"/>
        </w:rPr>
      </w:pPr>
      <w:r w:rsidRPr="0021442C">
        <w:rPr>
          <w:rStyle w:val="bjh-p"/>
          <w:rFonts w:ascii="Arial" w:hAnsi="Arial" w:cs="Arial" w:hint="eastAsia"/>
          <w:b/>
          <w:color w:val="333333"/>
          <w:sz w:val="32"/>
          <w:szCs w:val="32"/>
        </w:rPr>
        <w:t>报销会议费</w:t>
      </w:r>
      <w:r w:rsidR="00302EAD" w:rsidRPr="0021442C">
        <w:rPr>
          <w:rStyle w:val="bjh-p"/>
          <w:rFonts w:ascii="Arial" w:hAnsi="Arial" w:cs="Arial" w:hint="eastAsia"/>
          <w:b/>
          <w:color w:val="333333"/>
          <w:sz w:val="32"/>
          <w:szCs w:val="32"/>
        </w:rPr>
        <w:t>需提供附件资料：</w:t>
      </w:r>
    </w:p>
    <w:p w:rsidR="001E4CF5" w:rsidRPr="0021442C" w:rsidRDefault="001E4CF5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1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、印发的会议通知（文件）。</w:t>
      </w:r>
    </w:p>
    <w:p w:rsidR="001E4CF5" w:rsidRPr="0021442C" w:rsidRDefault="001E4CF5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2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、会议日程安排。</w:t>
      </w:r>
    </w:p>
    <w:p w:rsidR="001E4CF5" w:rsidRPr="0021442C" w:rsidRDefault="001E4CF5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3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、会议报到花名册</w:t>
      </w:r>
      <w:r w:rsidR="00B22FB6"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（签到表）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。</w:t>
      </w:r>
    </w:p>
    <w:p w:rsidR="001E4CF5" w:rsidRPr="0021442C" w:rsidRDefault="001E4CF5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4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、报销文件资料印刷费时：提供相关税务发票及印刷资料清单。</w:t>
      </w:r>
    </w:p>
    <w:p w:rsidR="001E4CF5" w:rsidRPr="0021442C" w:rsidRDefault="001E4CF5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5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、报销场地租赁费时：提供税务发票和租赁协议或合同。</w:t>
      </w:r>
    </w:p>
    <w:p w:rsidR="001E4CF5" w:rsidRPr="0021442C" w:rsidRDefault="001E4CF5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6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、报销会场布置及相关杂费的，提供税务发票，经办人注明事由。</w:t>
      </w:r>
    </w:p>
    <w:p w:rsidR="00B22FB6" w:rsidRPr="0021442C" w:rsidRDefault="001E4CF5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rFonts w:ascii="Arial" w:hAnsi="Arial" w:cs="Arial" w:hint="eastAsia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7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、报销食宿费时：实报实销的，按人均标准提供相应的住宿费和餐饮费发票；发放补助的，严格按照有关规定执行。</w:t>
      </w:r>
    </w:p>
    <w:p w:rsidR="0021442C" w:rsidRPr="0021442C" w:rsidRDefault="0021442C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8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、其他与会议费相关的资料。</w:t>
      </w:r>
    </w:p>
    <w:p w:rsidR="0021442C" w:rsidRDefault="0021442C" w:rsidP="00B22FB6">
      <w:pPr>
        <w:pStyle w:val="a3"/>
        <w:shd w:val="clear" w:color="auto" w:fill="FFFFFF"/>
        <w:spacing w:before="330" w:beforeAutospacing="0" w:after="0" w:afterAutospacing="0" w:line="360" w:lineRule="atLeast"/>
        <w:jc w:val="center"/>
        <w:rPr>
          <w:rStyle w:val="bjh-strong"/>
          <w:rFonts w:ascii="Arial" w:hAnsi="Arial" w:cs="Arial" w:hint="eastAsia"/>
          <w:b/>
          <w:bCs/>
          <w:color w:val="333333"/>
          <w:sz w:val="28"/>
          <w:szCs w:val="28"/>
        </w:rPr>
      </w:pPr>
    </w:p>
    <w:p w:rsidR="00B22FB6" w:rsidRPr="0021442C" w:rsidRDefault="00B22FB6" w:rsidP="00B22FB6">
      <w:pPr>
        <w:pStyle w:val="a3"/>
        <w:shd w:val="clear" w:color="auto" w:fill="FFFFFF"/>
        <w:spacing w:before="330" w:beforeAutospacing="0" w:after="0" w:afterAutospacing="0" w:line="360" w:lineRule="atLeast"/>
        <w:jc w:val="center"/>
        <w:rPr>
          <w:rFonts w:ascii="Arial" w:hAnsi="Arial" w:cs="Arial"/>
          <w:b/>
          <w:bCs/>
          <w:color w:val="333333"/>
          <w:sz w:val="44"/>
          <w:szCs w:val="44"/>
        </w:rPr>
      </w:pPr>
      <w:r w:rsidRPr="0021442C">
        <w:rPr>
          <w:rStyle w:val="bjh-strong"/>
          <w:rFonts w:ascii="Arial" w:hAnsi="Arial" w:cs="Arial" w:hint="eastAsia"/>
          <w:b/>
          <w:bCs/>
          <w:color w:val="333333"/>
          <w:sz w:val="44"/>
          <w:szCs w:val="44"/>
        </w:rPr>
        <w:lastRenderedPageBreak/>
        <w:t>培训费报销须知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根据《青海省财政厅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 xml:space="preserve"> 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中共青海省委组织部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 xml:space="preserve"> 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青海省公务员局关于印发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&lt;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青海省省级党政机关培训费管理办法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&gt;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的通知》（青财行字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[2017]657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号）规定，会议费开支范围包括会议师资费（含授课老师讲课费、住宿费、伙食费、城市间交通费等）、住宿费、伙食费、培训场地费、培训资料费、交通费以及其他费用。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2"/>
        <w:jc w:val="center"/>
        <w:rPr>
          <w:rStyle w:val="bjh-p"/>
          <w:rFonts w:ascii="Arial" w:hAnsi="Arial" w:cs="Arial"/>
          <w:b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b/>
          <w:color w:val="333333"/>
          <w:sz w:val="28"/>
          <w:szCs w:val="28"/>
        </w:rPr>
        <w:t>省内培训费综合定额标准</w:t>
      </w:r>
    </w:p>
    <w:p w:rsidR="00B22FB6" w:rsidRPr="0021442C" w:rsidRDefault="00B22FB6" w:rsidP="00AE208A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right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单位：元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/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人，天</w:t>
      </w:r>
    </w:p>
    <w:tbl>
      <w:tblPr>
        <w:tblStyle w:val="a6"/>
        <w:tblW w:w="8472" w:type="dxa"/>
        <w:tblLook w:val="04A0"/>
      </w:tblPr>
      <w:tblGrid>
        <w:gridCol w:w="959"/>
        <w:gridCol w:w="1134"/>
        <w:gridCol w:w="1134"/>
        <w:gridCol w:w="1559"/>
        <w:gridCol w:w="992"/>
        <w:gridCol w:w="993"/>
        <w:gridCol w:w="1701"/>
      </w:tblGrid>
      <w:tr w:rsidR="00566E4E" w:rsidRPr="0021442C" w:rsidTr="00566E4E">
        <w:tc>
          <w:tcPr>
            <w:tcW w:w="959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培训类别</w:t>
            </w:r>
          </w:p>
        </w:tc>
        <w:tc>
          <w:tcPr>
            <w:tcW w:w="1134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住宿费</w:t>
            </w:r>
          </w:p>
        </w:tc>
        <w:tc>
          <w:tcPr>
            <w:tcW w:w="1134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伙食费</w:t>
            </w:r>
          </w:p>
        </w:tc>
        <w:tc>
          <w:tcPr>
            <w:tcW w:w="1559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场地、资料、交通费</w:t>
            </w:r>
          </w:p>
        </w:tc>
        <w:tc>
          <w:tcPr>
            <w:tcW w:w="992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其他费用</w:t>
            </w:r>
          </w:p>
        </w:tc>
        <w:tc>
          <w:tcPr>
            <w:tcW w:w="993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合计</w:t>
            </w:r>
          </w:p>
        </w:tc>
        <w:tc>
          <w:tcPr>
            <w:tcW w:w="1701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备注</w:t>
            </w:r>
          </w:p>
        </w:tc>
      </w:tr>
      <w:tr w:rsidR="00566E4E" w:rsidRPr="0021442C" w:rsidTr="00566E4E">
        <w:tc>
          <w:tcPr>
            <w:tcW w:w="959" w:type="dxa"/>
          </w:tcPr>
          <w:p w:rsidR="00566E4E" w:rsidRPr="0021442C" w:rsidRDefault="00566E4E" w:rsidP="00B22FB6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一类培训</w:t>
            </w:r>
          </w:p>
        </w:tc>
        <w:tc>
          <w:tcPr>
            <w:tcW w:w="1134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参训人员主要为厅局级人员的培训项目。</w:t>
            </w:r>
          </w:p>
        </w:tc>
      </w:tr>
      <w:tr w:rsidR="00566E4E" w:rsidRPr="0021442C" w:rsidTr="00566E4E">
        <w:tc>
          <w:tcPr>
            <w:tcW w:w="959" w:type="dxa"/>
          </w:tcPr>
          <w:p w:rsidR="00566E4E" w:rsidRPr="0021442C" w:rsidRDefault="00566E4E" w:rsidP="00B22FB6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二类培训</w:t>
            </w:r>
          </w:p>
        </w:tc>
        <w:tc>
          <w:tcPr>
            <w:tcW w:w="1134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66E4E" w:rsidRPr="0021442C" w:rsidRDefault="00566E4E" w:rsidP="00B22FB6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566E4E" w:rsidRPr="0021442C" w:rsidRDefault="00566E4E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360</w:t>
            </w:r>
          </w:p>
        </w:tc>
        <w:tc>
          <w:tcPr>
            <w:tcW w:w="1701" w:type="dxa"/>
          </w:tcPr>
          <w:p w:rsidR="00566E4E" w:rsidRPr="0021442C" w:rsidRDefault="00566E4E" w:rsidP="00566E4E">
            <w:pPr>
              <w:pStyle w:val="a3"/>
              <w:spacing w:before="330" w:beforeAutospacing="0" w:after="0" w:afterAutospacing="0" w:line="360" w:lineRule="atLeast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参训人员主要以处级及以下人员的培训项目。</w:t>
            </w:r>
          </w:p>
        </w:tc>
      </w:tr>
    </w:tbl>
    <w:p w:rsidR="00B22FB6" w:rsidRPr="0021442C" w:rsidRDefault="00B22FB6" w:rsidP="00B22FB6">
      <w:pPr>
        <w:pStyle w:val="a3"/>
        <w:shd w:val="clear" w:color="auto" w:fill="FFFFFF"/>
        <w:spacing w:before="330" w:beforeAutospacing="0" w:after="0" w:afterAutospacing="0" w:line="360" w:lineRule="atLeast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lastRenderedPageBreak/>
        <w:t>（</w:t>
      </w:r>
      <w:r w:rsidRPr="0021442C">
        <w:rPr>
          <w:rStyle w:val="bjh-p"/>
          <w:rFonts w:ascii="Arial" w:hAnsi="Arial" w:cs="Arial" w:hint="eastAsia"/>
          <w:b/>
          <w:color w:val="333333"/>
          <w:sz w:val="28"/>
          <w:szCs w:val="28"/>
        </w:rPr>
        <w:t>注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：参训人员参加在工作地举办的培训，不得安排住宿；除师资费外，培训费实行分类综合定额标准；授课老师的住宿费、伙食费、城市间交通费按省内外差旅费有关规定和标准执行。）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2"/>
        <w:jc w:val="center"/>
        <w:rPr>
          <w:rStyle w:val="bjh-p"/>
          <w:rFonts w:ascii="Arial" w:hAnsi="Arial" w:cs="Arial"/>
          <w:b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b/>
          <w:color w:val="333333"/>
          <w:sz w:val="28"/>
          <w:szCs w:val="28"/>
        </w:rPr>
        <w:t>讲课费（税后）标准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right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单位：元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/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课时</w:t>
      </w:r>
    </w:p>
    <w:tbl>
      <w:tblPr>
        <w:tblStyle w:val="a6"/>
        <w:tblW w:w="8755" w:type="dxa"/>
        <w:tblLayout w:type="fixed"/>
        <w:tblLook w:val="04A0"/>
      </w:tblPr>
      <w:tblGrid>
        <w:gridCol w:w="5211"/>
        <w:gridCol w:w="3544"/>
      </w:tblGrid>
      <w:tr w:rsidR="00B22FB6" w:rsidRPr="0021442C" w:rsidTr="00B22FB6">
        <w:tc>
          <w:tcPr>
            <w:tcW w:w="5211" w:type="dxa"/>
          </w:tcPr>
          <w:p w:rsidR="00B22FB6" w:rsidRPr="0021442C" w:rsidRDefault="00B22FB6" w:rsidP="00B22FB6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专家身份</w:t>
            </w:r>
          </w:p>
        </w:tc>
        <w:tc>
          <w:tcPr>
            <w:tcW w:w="3544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讲课费</w:t>
            </w:r>
          </w:p>
        </w:tc>
      </w:tr>
      <w:tr w:rsidR="00B22FB6" w:rsidRPr="0021442C" w:rsidTr="00B22FB6">
        <w:tc>
          <w:tcPr>
            <w:tcW w:w="5211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院士、知名专家</w:t>
            </w:r>
          </w:p>
        </w:tc>
        <w:tc>
          <w:tcPr>
            <w:tcW w:w="3544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1500</w:t>
            </w:r>
          </w:p>
        </w:tc>
      </w:tr>
      <w:tr w:rsidR="00B22FB6" w:rsidRPr="0021442C" w:rsidTr="00B22FB6">
        <w:tc>
          <w:tcPr>
            <w:tcW w:w="5211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正高级技术职称专业人员</w:t>
            </w:r>
          </w:p>
        </w:tc>
        <w:tc>
          <w:tcPr>
            <w:tcW w:w="3544" w:type="dxa"/>
          </w:tcPr>
          <w:p w:rsidR="00B22FB6" w:rsidRPr="0021442C" w:rsidRDefault="00B22FB6" w:rsidP="00B22FB6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800</w:t>
            </w:r>
          </w:p>
        </w:tc>
      </w:tr>
      <w:tr w:rsidR="00B22FB6" w:rsidRPr="0021442C" w:rsidTr="00B22FB6">
        <w:tc>
          <w:tcPr>
            <w:tcW w:w="5211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副高级技术职称专业人员</w:t>
            </w:r>
          </w:p>
        </w:tc>
        <w:tc>
          <w:tcPr>
            <w:tcW w:w="3544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400</w:t>
            </w:r>
          </w:p>
        </w:tc>
      </w:tr>
      <w:tr w:rsidR="00B22FB6" w:rsidRPr="0021442C" w:rsidTr="00B22FB6">
        <w:tc>
          <w:tcPr>
            <w:tcW w:w="5211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中级技术职称专业人员</w:t>
            </w:r>
          </w:p>
        </w:tc>
        <w:tc>
          <w:tcPr>
            <w:tcW w:w="3544" w:type="dxa"/>
          </w:tcPr>
          <w:p w:rsidR="00B22FB6" w:rsidRPr="0021442C" w:rsidRDefault="00B22FB6" w:rsidP="007A4C77">
            <w:pPr>
              <w:pStyle w:val="a3"/>
              <w:spacing w:before="330" w:beforeAutospacing="0" w:after="0" w:afterAutospacing="0" w:line="360" w:lineRule="atLeast"/>
              <w:jc w:val="center"/>
              <w:rPr>
                <w:rStyle w:val="bjh-p"/>
                <w:rFonts w:ascii="Arial" w:hAnsi="Arial" w:cs="Arial"/>
                <w:color w:val="333333"/>
                <w:sz w:val="28"/>
                <w:szCs w:val="28"/>
              </w:rPr>
            </w:pPr>
            <w:r w:rsidRPr="0021442C">
              <w:rPr>
                <w:rStyle w:val="bjh-p"/>
                <w:rFonts w:ascii="Arial" w:hAnsi="Arial" w:cs="Arial" w:hint="eastAsia"/>
                <w:color w:val="333333"/>
                <w:sz w:val="28"/>
                <w:szCs w:val="28"/>
              </w:rPr>
              <w:t>300</w:t>
            </w:r>
          </w:p>
        </w:tc>
      </w:tr>
    </w:tbl>
    <w:p w:rsidR="00B22FB6" w:rsidRPr="0021442C" w:rsidRDefault="00B22FB6" w:rsidP="00B22FB6">
      <w:pPr>
        <w:pStyle w:val="a3"/>
        <w:shd w:val="clear" w:color="auto" w:fill="FFFFFF"/>
        <w:spacing w:before="330" w:beforeAutospacing="0" w:after="0" w:afterAutospacing="0" w:line="360" w:lineRule="atLeast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（</w:t>
      </w:r>
      <w:r w:rsidRPr="0021442C">
        <w:rPr>
          <w:rStyle w:val="bjh-p"/>
          <w:rFonts w:ascii="Arial" w:hAnsi="Arial" w:cs="Arial" w:hint="eastAsia"/>
          <w:b/>
          <w:color w:val="333333"/>
          <w:sz w:val="28"/>
          <w:szCs w:val="28"/>
        </w:rPr>
        <w:t>注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：讲课费按实际发生的学时计算，每半天多按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4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学时计算，同时为多班次一并授课的，不重复计算讲课费。）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643"/>
        <w:jc w:val="both"/>
        <w:rPr>
          <w:rStyle w:val="bjh-p"/>
          <w:rFonts w:ascii="Arial" w:hAnsi="Arial" w:cs="Arial"/>
          <w:b/>
          <w:color w:val="333333"/>
          <w:sz w:val="32"/>
          <w:szCs w:val="32"/>
        </w:rPr>
      </w:pPr>
      <w:r w:rsidRPr="0021442C">
        <w:rPr>
          <w:rStyle w:val="bjh-p"/>
          <w:rFonts w:ascii="Arial" w:hAnsi="Arial" w:cs="Arial" w:hint="eastAsia"/>
          <w:b/>
          <w:color w:val="333333"/>
          <w:sz w:val="32"/>
          <w:szCs w:val="32"/>
        </w:rPr>
        <w:t>报销培训费需提供附件资料：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rFonts w:ascii="Arial" w:hAnsi="Arial" w:cs="Arial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1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培训计划批复文件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。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2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培训通知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。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3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实际参训人员签到表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。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4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委托培训的，须提供培训机构出具的发票及费用明细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。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5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、报销场地租赁费时：提供税务发票和租赁协议或合同。</w:t>
      </w:r>
    </w:p>
    <w:p w:rsidR="00B22FB6" w:rsidRPr="0021442C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6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、报销会场布置及相关杂费的，提供税务发票，经办人注明事由。</w:t>
      </w:r>
    </w:p>
    <w:p w:rsidR="00B22FB6" w:rsidRDefault="00B22FB6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rFonts w:ascii="Arial" w:hAnsi="Arial" w:cs="Arial" w:hint="eastAsia"/>
          <w:color w:val="333333"/>
          <w:sz w:val="28"/>
          <w:szCs w:val="28"/>
        </w:rPr>
      </w:pP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7</w:t>
      </w:r>
      <w:r w:rsidRPr="0021442C">
        <w:rPr>
          <w:rStyle w:val="bjh-p"/>
          <w:rFonts w:ascii="Arial" w:hAnsi="Arial" w:cs="Arial"/>
          <w:color w:val="333333"/>
          <w:sz w:val="28"/>
          <w:szCs w:val="28"/>
        </w:rPr>
        <w:t>、</w:t>
      </w:r>
      <w:r w:rsidRPr="0021442C">
        <w:rPr>
          <w:rStyle w:val="bjh-p"/>
          <w:rFonts w:ascii="Arial" w:hAnsi="Arial" w:cs="Arial" w:hint="eastAsia"/>
          <w:color w:val="333333"/>
          <w:sz w:val="28"/>
          <w:szCs w:val="28"/>
        </w:rPr>
        <w:t>师资费范围内的，应当提供讲课费发放表、课程安排表、协议（或邀请函）；异地授课的城市间交通费、住宿费、伙食费按照差旅费报销办法提供相关资料。</w:t>
      </w:r>
    </w:p>
    <w:p w:rsidR="0021442C" w:rsidRPr="0021442C" w:rsidRDefault="0021442C" w:rsidP="0021442C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560"/>
        <w:jc w:val="both"/>
        <w:rPr>
          <w:rStyle w:val="bjh-p"/>
          <w:sz w:val="28"/>
          <w:szCs w:val="28"/>
        </w:rPr>
      </w:pPr>
      <w:r>
        <w:rPr>
          <w:rStyle w:val="bjh-p"/>
          <w:rFonts w:ascii="Arial" w:hAnsi="Arial" w:cs="Arial" w:hint="eastAsia"/>
          <w:color w:val="333333"/>
          <w:sz w:val="28"/>
          <w:szCs w:val="28"/>
        </w:rPr>
        <w:t>8</w:t>
      </w:r>
      <w:r>
        <w:rPr>
          <w:rStyle w:val="bjh-p"/>
          <w:rFonts w:ascii="Arial" w:hAnsi="Arial" w:cs="Arial" w:hint="eastAsia"/>
          <w:color w:val="333333"/>
          <w:sz w:val="28"/>
          <w:szCs w:val="28"/>
        </w:rPr>
        <w:t>、其他与培训费相关的资料。</w:t>
      </w:r>
    </w:p>
    <w:p w:rsidR="00B22FB6" w:rsidRPr="0021442C" w:rsidRDefault="00B22FB6">
      <w:pPr>
        <w:rPr>
          <w:sz w:val="28"/>
          <w:szCs w:val="28"/>
        </w:rPr>
      </w:pPr>
    </w:p>
    <w:p w:rsidR="006C1FB8" w:rsidRPr="0021442C" w:rsidRDefault="006C1FB8">
      <w:pPr>
        <w:rPr>
          <w:sz w:val="28"/>
          <w:szCs w:val="28"/>
        </w:rPr>
      </w:pPr>
    </w:p>
    <w:p w:rsidR="006C1FB8" w:rsidRPr="0021442C" w:rsidRDefault="006C1FB8">
      <w:pPr>
        <w:rPr>
          <w:sz w:val="28"/>
          <w:szCs w:val="28"/>
        </w:rPr>
      </w:pPr>
    </w:p>
    <w:p w:rsidR="006C1FB8" w:rsidRPr="0021442C" w:rsidRDefault="006C1FB8">
      <w:pPr>
        <w:rPr>
          <w:b/>
          <w:sz w:val="32"/>
          <w:szCs w:val="32"/>
        </w:rPr>
      </w:pPr>
      <w:r w:rsidRPr="0021442C">
        <w:rPr>
          <w:rFonts w:hint="eastAsia"/>
          <w:b/>
          <w:sz w:val="32"/>
          <w:szCs w:val="32"/>
        </w:rPr>
        <w:t>另：专家讲座费报销参照培训费报销须知</w:t>
      </w:r>
    </w:p>
    <w:sectPr w:rsidR="006C1FB8" w:rsidRPr="0021442C" w:rsidSect="00F5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FA" w:rsidRDefault="007B7CFA" w:rsidP="00302EAD">
      <w:r>
        <w:separator/>
      </w:r>
    </w:p>
  </w:endnote>
  <w:endnote w:type="continuationSeparator" w:id="1">
    <w:p w:rsidR="007B7CFA" w:rsidRDefault="007B7CFA" w:rsidP="0030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FA" w:rsidRDefault="007B7CFA" w:rsidP="00302EAD">
      <w:r>
        <w:separator/>
      </w:r>
    </w:p>
  </w:footnote>
  <w:footnote w:type="continuationSeparator" w:id="1">
    <w:p w:rsidR="007B7CFA" w:rsidRDefault="007B7CFA" w:rsidP="00302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CF5"/>
    <w:rsid w:val="001E4CF5"/>
    <w:rsid w:val="0021442C"/>
    <w:rsid w:val="00302EAD"/>
    <w:rsid w:val="005410E9"/>
    <w:rsid w:val="00547637"/>
    <w:rsid w:val="00566E4E"/>
    <w:rsid w:val="00572268"/>
    <w:rsid w:val="006B5858"/>
    <w:rsid w:val="006C1FB8"/>
    <w:rsid w:val="00721D29"/>
    <w:rsid w:val="007B7CFA"/>
    <w:rsid w:val="007E5EF3"/>
    <w:rsid w:val="00901E01"/>
    <w:rsid w:val="00A256A9"/>
    <w:rsid w:val="00AD659F"/>
    <w:rsid w:val="00AE208A"/>
    <w:rsid w:val="00AE33B1"/>
    <w:rsid w:val="00B22FB6"/>
    <w:rsid w:val="00BF0DAC"/>
    <w:rsid w:val="00F5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1E4CF5"/>
  </w:style>
  <w:style w:type="character" w:customStyle="1" w:styleId="bjh-strong">
    <w:name w:val="bjh-strong"/>
    <w:basedOn w:val="a0"/>
    <w:rsid w:val="001E4CF5"/>
  </w:style>
  <w:style w:type="paragraph" w:styleId="a4">
    <w:name w:val="header"/>
    <w:basedOn w:val="a"/>
    <w:link w:val="Char"/>
    <w:uiPriority w:val="99"/>
    <w:semiHidden/>
    <w:unhideWhenUsed/>
    <w:rsid w:val="0030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2E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2EAD"/>
    <w:rPr>
      <w:sz w:val="18"/>
      <w:szCs w:val="18"/>
    </w:rPr>
  </w:style>
  <w:style w:type="table" w:styleId="a6">
    <w:name w:val="Table Grid"/>
    <w:basedOn w:val="a1"/>
    <w:uiPriority w:val="59"/>
    <w:rsid w:val="00302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张伟萍</dc:creator>
  <cp:lastModifiedBy>张伟萍</cp:lastModifiedBy>
  <cp:revision>10</cp:revision>
  <dcterms:created xsi:type="dcterms:W3CDTF">2020-07-10T05:26:00Z</dcterms:created>
  <dcterms:modified xsi:type="dcterms:W3CDTF">2020-07-13T00:25:00Z</dcterms:modified>
</cp:coreProperties>
</file>